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10" w:rsidRDefault="00FD4D10" w:rsidP="00FD4D10">
      <w:pPr>
        <w:jc w:val="center"/>
      </w:pPr>
      <w:r>
        <w:rPr>
          <w:rFonts w:ascii="Verdana" w:hAnsi="Verdana"/>
          <w:b/>
          <w:bCs/>
          <w:noProof/>
          <w:sz w:val="15"/>
          <w:szCs w:val="15"/>
        </w:rPr>
        <w:drawing>
          <wp:inline distT="0" distB="0" distL="0" distR="0">
            <wp:extent cx="2241550" cy="869950"/>
            <wp:effectExtent l="0" t="0" r="6350" b="6350"/>
            <wp:docPr id="1" name="Picture 1" descr="cid:image001.jpg@01D855A0.D03EB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55A0.D03EBB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41550" cy="869950"/>
                    </a:xfrm>
                    <a:prstGeom prst="rect">
                      <a:avLst/>
                    </a:prstGeom>
                    <a:noFill/>
                    <a:ln>
                      <a:noFill/>
                    </a:ln>
                  </pic:spPr>
                </pic:pic>
              </a:graphicData>
            </a:graphic>
          </wp:inline>
        </w:drawing>
      </w:r>
    </w:p>
    <w:p w:rsidR="00FD4D10" w:rsidRDefault="00FD4D10" w:rsidP="00FD4D10">
      <w:pPr>
        <w:jc w:val="center"/>
      </w:pPr>
      <w:r>
        <w:rPr>
          <w:rFonts w:ascii="Calibri" w:hAnsi="Calibri" w:cs="Calibri"/>
          <w:b/>
          <w:bCs/>
          <w:color w:val="000000"/>
          <w:sz w:val="28"/>
          <w:szCs w:val="28"/>
          <w:u w:val="single"/>
        </w:rPr>
        <w:t>MEDIA</w:t>
      </w:r>
      <w:r>
        <w:rPr>
          <w:rFonts w:ascii="Calibri" w:hAnsi="Calibri" w:cs="Calibri"/>
          <w:b/>
          <w:bCs/>
          <w:sz w:val="28"/>
          <w:szCs w:val="28"/>
          <w:u w:val="single"/>
        </w:rPr>
        <w:t xml:space="preserve"> RELEASE</w:t>
      </w:r>
    </w:p>
    <w:p w:rsidR="00FD4D10" w:rsidRDefault="00FD4D10" w:rsidP="00FD4D10">
      <w:pPr>
        <w:jc w:val="right"/>
      </w:pPr>
      <w:r>
        <w:rPr>
          <w:rFonts w:ascii="Calibri" w:hAnsi="Calibri" w:cs="Calibri"/>
          <w:b/>
          <w:bCs/>
          <w:sz w:val="20"/>
          <w:szCs w:val="20"/>
        </w:rPr>
        <w:t>24 April 2022</w:t>
      </w:r>
    </w:p>
    <w:p w:rsidR="00FD4D10" w:rsidRDefault="00FD4D10" w:rsidP="00FD4D10">
      <w:pPr>
        <w:jc w:val="right"/>
      </w:pPr>
      <w:r>
        <w:rPr>
          <w:rFonts w:ascii="Calibri" w:hAnsi="Calibri" w:cs="Calibri"/>
          <w:b/>
          <w:bCs/>
          <w:sz w:val="20"/>
          <w:szCs w:val="20"/>
          <w:u w:val="single"/>
        </w:rPr>
        <w:t>CONTACT</w:t>
      </w:r>
    </w:p>
    <w:p w:rsidR="00FD4D10" w:rsidRDefault="00FD4D10" w:rsidP="00FD4D10">
      <w:pPr>
        <w:jc w:val="right"/>
      </w:pPr>
      <w:r>
        <w:rPr>
          <w:rFonts w:ascii="Calibri" w:hAnsi="Calibri" w:cs="Calibri"/>
          <w:sz w:val="20"/>
          <w:szCs w:val="20"/>
        </w:rPr>
        <w:t>Dana Selassie, PhD</w:t>
      </w:r>
      <w:r>
        <w:rPr>
          <w:rFonts w:ascii="Calibri" w:hAnsi="Calibri" w:cs="Calibri"/>
          <w:sz w:val="20"/>
          <w:szCs w:val="20"/>
        </w:rPr>
        <w:br/>
        <w:t>Relief Communications Officer</w:t>
      </w:r>
      <w:r>
        <w:rPr>
          <w:rFonts w:ascii="Calibri" w:hAnsi="Calibri" w:cs="Calibri"/>
          <w:sz w:val="20"/>
          <w:szCs w:val="20"/>
        </w:rPr>
        <w:br/>
        <w:t xml:space="preserve">E: </w:t>
      </w:r>
      <w:hyperlink r:id="rId6" w:history="1">
        <w:r>
          <w:rPr>
            <w:rStyle w:val="Hyperlink"/>
            <w:rFonts w:ascii="Calibri" w:hAnsi="Calibri" w:cs="Calibri"/>
            <w:color w:val="0000FF"/>
            <w:sz w:val="20"/>
            <w:szCs w:val="20"/>
          </w:rPr>
          <w:t>Daselassie@gov.bm</w:t>
        </w:r>
      </w:hyperlink>
      <w:r>
        <w:rPr>
          <w:rFonts w:ascii="Calibri" w:hAnsi="Calibri" w:cs="Calibri"/>
          <w:b/>
          <w:bCs/>
          <w:color w:val="1F497D"/>
        </w:rPr>
        <w:t> </w:t>
      </w:r>
    </w:p>
    <w:p w:rsidR="00FD4D10" w:rsidRDefault="00FD4D10" w:rsidP="00FD4D10">
      <w:r>
        <w:rPr>
          <w:rFonts w:ascii="Calibri" w:hAnsi="Calibri" w:cs="Calibri"/>
        </w:rPr>
        <w:t> </w:t>
      </w:r>
    </w:p>
    <w:p w:rsidR="00FD4D10" w:rsidRDefault="00FD4D10" w:rsidP="00FD4D10">
      <w:pPr>
        <w:jc w:val="center"/>
        <w:rPr>
          <w:b/>
          <w:bCs/>
          <w:color w:val="1F497D"/>
        </w:rPr>
      </w:pPr>
    </w:p>
    <w:p w:rsidR="00FD4D10" w:rsidRDefault="00FD4D10" w:rsidP="00FD4D10">
      <w:pPr>
        <w:jc w:val="center"/>
        <w:rPr>
          <w:rFonts w:ascii="Calibri" w:hAnsi="Calibri" w:cs="Calibri"/>
          <w:b/>
          <w:bCs/>
          <w:color w:val="1F497D"/>
        </w:rPr>
      </w:pPr>
    </w:p>
    <w:p w:rsidR="00FD4D10" w:rsidRDefault="00FD4D10" w:rsidP="00FD4D10">
      <w:pPr>
        <w:jc w:val="center"/>
      </w:pPr>
      <w:r>
        <w:rPr>
          <w:b/>
          <w:bCs/>
          <w:color w:val="0E101A"/>
        </w:rPr>
        <w:t xml:space="preserve">Opening of </w:t>
      </w:r>
      <w:proofErr w:type="spellStart"/>
      <w:r>
        <w:rPr>
          <w:b/>
          <w:bCs/>
          <w:color w:val="0E101A"/>
        </w:rPr>
        <w:t>Athene</w:t>
      </w:r>
      <w:proofErr w:type="spellEnd"/>
      <w:r>
        <w:rPr>
          <w:b/>
          <w:bCs/>
          <w:color w:val="0E101A"/>
        </w:rPr>
        <w:t xml:space="preserve"> Career Development Centre at Bermuda College</w:t>
      </w:r>
    </w:p>
    <w:p w:rsidR="00FD4D10" w:rsidRDefault="00FD4D10" w:rsidP="00FD4D10">
      <w:r>
        <w:rPr>
          <w:color w:val="0E101A"/>
        </w:rPr>
        <w:t> </w:t>
      </w:r>
    </w:p>
    <w:p w:rsidR="00FD4D10" w:rsidRDefault="00FD4D10" w:rsidP="00FD4D10">
      <w:r>
        <w:rPr>
          <w:color w:val="0E101A"/>
        </w:rPr>
        <w:t xml:space="preserve">On Wednesday, 20 April, Minister of Education, the Hon. Diallo Rabain, JP MP, attended </w:t>
      </w:r>
      <w:proofErr w:type="spellStart"/>
      <w:r>
        <w:rPr>
          <w:color w:val="0E101A"/>
        </w:rPr>
        <w:t>Athene</w:t>
      </w:r>
      <w:proofErr w:type="spellEnd"/>
      <w:r>
        <w:rPr>
          <w:color w:val="0E101A"/>
        </w:rPr>
        <w:t xml:space="preserve"> Career Development Centre (CDC) opening at Bermuda College.</w:t>
      </w:r>
    </w:p>
    <w:p w:rsidR="00FD4D10" w:rsidRDefault="00FD4D10" w:rsidP="00FD4D10">
      <w:r>
        <w:rPr>
          <w:color w:val="0E101A"/>
        </w:rPr>
        <w:t> </w:t>
      </w:r>
    </w:p>
    <w:p w:rsidR="00FD4D10" w:rsidRDefault="00FD4D10" w:rsidP="00FD4D10">
      <w:r>
        <w:rPr>
          <w:color w:val="0E101A"/>
        </w:rPr>
        <w:t>The $3.8 million renovations provide state-of-the-art classrooms, labs, and a lecture theatre where students and the community will gain highly sought skills in business, Fintech and Cybersecurity and learn about the Internet of Things (</w:t>
      </w:r>
      <w:proofErr w:type="spellStart"/>
      <w:r>
        <w:rPr>
          <w:color w:val="0E101A"/>
        </w:rPr>
        <w:t>IoT</w:t>
      </w:r>
      <w:proofErr w:type="spellEnd"/>
      <w:r>
        <w:rPr>
          <w:color w:val="0E101A"/>
        </w:rPr>
        <w:t>) and cutting-edge technology.</w:t>
      </w:r>
    </w:p>
    <w:p w:rsidR="00FD4D10" w:rsidRDefault="00FD4D10" w:rsidP="00FD4D10">
      <w:r>
        <w:rPr>
          <w:color w:val="0E101A"/>
        </w:rPr>
        <w:t> </w:t>
      </w:r>
    </w:p>
    <w:p w:rsidR="00FD4D10" w:rsidRDefault="00FD4D10" w:rsidP="00FD4D10">
      <w:r>
        <w:rPr>
          <w:color w:val="0E101A"/>
        </w:rPr>
        <w:t>Minister Rabain stated, “This would not be possible, without the generous donations that have brought this vision to fruition, the idea of Bermuda College becoming a Centre of Excellence closer.” </w:t>
      </w:r>
    </w:p>
    <w:p w:rsidR="00FD4D10" w:rsidRDefault="00FD4D10" w:rsidP="00FD4D10">
      <w:r>
        <w:rPr>
          <w:color w:val="0E101A"/>
        </w:rPr>
        <w:t> </w:t>
      </w:r>
    </w:p>
    <w:p w:rsidR="00FD4D10" w:rsidRDefault="00FD4D10" w:rsidP="00FD4D10">
      <w:pPr>
        <w:rPr>
          <w:color w:val="1F497D"/>
        </w:rPr>
      </w:pPr>
      <w:r>
        <w:rPr>
          <w:color w:val="0E101A"/>
        </w:rPr>
        <w:t>“The Bermuda Government has been committed to ensuring that our young people have access to higher education. We are pleased to see corporate donors</w:t>
      </w:r>
      <w:r>
        <w:rPr>
          <w:color w:val="1F497D"/>
        </w:rPr>
        <w:t xml:space="preserve"> </w:t>
      </w:r>
      <w:r>
        <w:t xml:space="preserve">like </w:t>
      </w:r>
      <w:proofErr w:type="spellStart"/>
      <w:r>
        <w:t>Athene</w:t>
      </w:r>
      <w:proofErr w:type="spellEnd"/>
      <w:r>
        <w:t xml:space="preserve">, </w:t>
      </w:r>
      <w:proofErr w:type="spellStart"/>
      <w:r>
        <w:t>Athora</w:t>
      </w:r>
      <w:proofErr w:type="spellEnd"/>
      <w:r>
        <w:t>, Aspen and Catalina</w:t>
      </w:r>
      <w:r>
        <w:rPr>
          <w:color w:val="1F497D"/>
        </w:rPr>
        <w:t xml:space="preserve"> </w:t>
      </w:r>
      <w:r>
        <w:rPr>
          <w:color w:val="0E101A"/>
        </w:rPr>
        <w:t>and</w:t>
      </w:r>
      <w:r>
        <w:rPr>
          <w:color w:val="1F497D"/>
        </w:rPr>
        <w:t xml:space="preserve"> </w:t>
      </w:r>
      <w:r>
        <w:t xml:space="preserve">Bermuda </w:t>
      </w:r>
      <w:r>
        <w:rPr>
          <w:color w:val="0E101A"/>
        </w:rPr>
        <w:t xml:space="preserve">College Foundation continuing and adding to these efforts. </w:t>
      </w:r>
      <w:proofErr w:type="spellStart"/>
      <w:r>
        <w:rPr>
          <w:color w:val="0E101A"/>
        </w:rPr>
        <w:t>Athene</w:t>
      </w:r>
      <w:proofErr w:type="spellEnd"/>
      <w:r>
        <w:rPr>
          <w:color w:val="0E101A"/>
        </w:rPr>
        <w:t xml:space="preserve"> Career Development Centre is a testament to our collective belief that education is accessible to all who seek it.”</w:t>
      </w:r>
    </w:p>
    <w:p w:rsidR="00FD4D10" w:rsidRDefault="00FD4D10" w:rsidP="00FD4D10">
      <w:r>
        <w:rPr>
          <w:color w:val="0E101A"/>
        </w:rPr>
        <w:t> </w:t>
      </w:r>
    </w:p>
    <w:p w:rsidR="00FD4D10" w:rsidRDefault="00FD4D10" w:rsidP="00FD4D10">
      <w:r>
        <w:rPr>
          <w:color w:val="0E101A"/>
        </w:rPr>
        <w:t>“Our students will benefit from additional career development support, which will aid them in being better prepared to enter the local and international workforce upon completion of their studies. We look forward to seeing Bermuda College continue to move forward in this regard.”</w:t>
      </w:r>
    </w:p>
    <w:p w:rsidR="00FD4D10" w:rsidRDefault="00FD4D10" w:rsidP="00FD4D10">
      <w:r>
        <w:rPr>
          <w:color w:val="0E101A"/>
        </w:rPr>
        <w:t> </w:t>
      </w:r>
    </w:p>
    <w:p w:rsidR="00FD4D10" w:rsidRDefault="00FD4D10" w:rsidP="00FD4D10">
      <w:r>
        <w:rPr>
          <w:color w:val="0E101A"/>
        </w:rPr>
        <w:t xml:space="preserve">“On behalf of the Bermuda Government, I thank all for their efforts and dedication to our young people. I wish </w:t>
      </w:r>
      <w:proofErr w:type="spellStart"/>
      <w:r>
        <w:rPr>
          <w:color w:val="0E101A"/>
        </w:rPr>
        <w:t>Athene</w:t>
      </w:r>
      <w:proofErr w:type="spellEnd"/>
      <w:r>
        <w:rPr>
          <w:color w:val="0E101A"/>
        </w:rPr>
        <w:t xml:space="preserve"> Career Development Centre much success.”</w:t>
      </w:r>
    </w:p>
    <w:p w:rsidR="00FD4D10" w:rsidRDefault="00FD4D10" w:rsidP="00FD4D10">
      <w:r>
        <w:rPr>
          <w:color w:val="0E101A"/>
        </w:rPr>
        <w:t> </w:t>
      </w:r>
    </w:p>
    <w:p w:rsidR="00FD4D10" w:rsidRDefault="00FD4D10" w:rsidP="00FD4D10">
      <w:r>
        <w:rPr>
          <w:color w:val="0E101A"/>
        </w:rPr>
        <w:t xml:space="preserve">For more information on </w:t>
      </w:r>
      <w:proofErr w:type="spellStart"/>
      <w:r>
        <w:rPr>
          <w:color w:val="0E101A"/>
        </w:rPr>
        <w:t>Athene</w:t>
      </w:r>
      <w:proofErr w:type="spellEnd"/>
      <w:r>
        <w:rPr>
          <w:color w:val="0E101A"/>
        </w:rPr>
        <w:t xml:space="preserve"> Career Development Centre, log on to: </w:t>
      </w:r>
      <w:hyperlink r:id="rId7" w:tgtFrame="_blank" w:history="1">
        <w:r>
          <w:rPr>
            <w:rStyle w:val="Hyperlink"/>
            <w:color w:val="4A6EE0"/>
          </w:rPr>
          <w:t>https://www.bermudacollegefoundation.com/cdc</w:t>
        </w:r>
      </w:hyperlink>
      <w:r>
        <w:rPr>
          <w:color w:val="0E101A"/>
        </w:rPr>
        <w:t> </w:t>
      </w:r>
    </w:p>
    <w:p w:rsidR="00FD4D10" w:rsidRDefault="00FD4D10" w:rsidP="00FD4D10">
      <w:r>
        <w:rPr>
          <w:color w:val="0E101A"/>
        </w:rPr>
        <w:t> </w:t>
      </w:r>
    </w:p>
    <w:p w:rsidR="00FD4D10" w:rsidRDefault="00FD4D10">
      <w:r w:rsidRPr="00FD4D10">
        <w:rPr>
          <w:noProof/>
        </w:rPr>
        <w:lastRenderedPageBreak/>
        <w:drawing>
          <wp:inline distT="0" distB="0" distL="0" distR="0" wp14:anchorId="1D1F08B6" wp14:editId="4A9DDE72">
            <wp:extent cx="5943600" cy="3962400"/>
            <wp:effectExtent l="0" t="0" r="0" b="0"/>
            <wp:docPr id="3" name="Picture 3" descr="C:\Users\dmorris\AppData\Local\Temp\Temp1_Athene CDC.zip\Minister Rabain and Group at Athene 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morris\AppData\Local\Temp\Temp1_Athene CDC.zip\Minister Rabain and Group at Athene CD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FD4D10" w:rsidRDefault="00FD4D10">
      <w:bookmarkStart w:id="0" w:name="_GoBack"/>
      <w:bookmarkEnd w:id="0"/>
    </w:p>
    <w:p w:rsidR="00CB661D" w:rsidRDefault="00FD4D10">
      <w:r>
        <w:rPr>
          <w:noProof/>
        </w:rPr>
        <w:drawing>
          <wp:inline distT="0" distB="0" distL="0" distR="0" wp14:anchorId="399A4E4B" wp14:editId="6FBA74A6">
            <wp:extent cx="5943600" cy="3962400"/>
            <wp:effectExtent l="0" t="0" r="0" b="0"/>
            <wp:docPr id="2" name="Picture 2" descr="C:\Users\dmorris\AppData\Local\Microsoft\Windows\INetCache\Content.Word\Minister Rabain tour at Athene 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orris\AppData\Local\Microsoft\Windows\INetCache\Content.Word\Minister Rabain tour at Athene CD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FD4D10" w:rsidRDefault="00FD4D10"/>
    <w:sectPr w:rsidR="00FD4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10"/>
    <w:rsid w:val="00CB661D"/>
    <w:rsid w:val="00FD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D252"/>
  <w15:chartTrackingRefBased/>
  <w15:docId w15:val="{AEED4707-6184-401A-AD7D-5D53ABE6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D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4D10"/>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nam10.safelinks.protection.outlook.com/?url=https%3A%2F%2Furldefense.proofpoint.com%2Fv2%2Furl%3Fu%3Dhttps-3A__nam10.safelinks.protection.outlook.com_-3Furl-3Dhttps-253A-252F-252Fwww.bermudacollegefoundation.com-252Fcdc-26data-3D05-257C01-257Cebarnett-2540college.bm-257C0943924fdf8f4555572408da23b4dfaf-257C87f1d4b7d6e74ebb842dcce6024b0bb2-257C0-257C0-257C637861557012117680-257CUnknown-257CTWFpbGZsb3d8eyJWIjoiMC4wLjAwMDAiLCJQIjoiV2luMzIiLCJBTiI6Ik1haWwiLCJXVCI6Mn0-253D-257C3000-257C-257C-257C-26sdata-3DVJRgaHg-252Fw9ot0HIAowg6ylAzLPIQdMlTygnTSPHFfps-253D-26reserved-3D0%26d%3DDwMGaQ%26c%3DeuGZstcaTDllvimEN8b7jXrwqOf-v5A_CdpgnVfiiMM%26r%3DH_nD1912m8KiJEAI-9R_biFdd8-6C8hcrxPtp4uFbKPs9Lt0wLapOtvN7y65kfKm%26m%3DRGygVBrQpqztDAV2v2A7xSvUMSHv0FV1p-gaPcrf_pg%26s%3D9MM2EYUEGihbQ9VOwLosQZ_Rk-aMMvTNfsgGyt7iEso%26e%3D&amp;data=05%7C01%7Cebarnett%40college.bm%7Cddac1e18a7b34c67d10e08da23d3d149%7C87f1d4b7d6e74ebb842dcce6024b0bb2%7C0%7C0%7C637861689901082235%7CUnknown%7CTWFpbGZsb3d8eyJWIjoiMC4wLjAwMDAiLCJQIjoiV2luMzIiLCJBTiI6Ik1haWwiLCJXVCI6Mn0%3D%7C3000%7C%7C%7C&amp;sdata=KsCmQDkReb9GT%2BdA%2Bx0Q4399zUA9Hb7v0vr2exnZZnY%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selassie@gov.bm" TargetMode="External"/><Relationship Id="rId11" Type="http://schemas.openxmlformats.org/officeDocument/2006/relationships/theme" Target="theme/theme1.xml"/><Relationship Id="rId5" Type="http://schemas.openxmlformats.org/officeDocument/2006/relationships/image" Target="cid:image001.jpg@01D855A0.D03EBB1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1</cp:revision>
  <dcterms:created xsi:type="dcterms:W3CDTF">2022-04-25T12:51:00Z</dcterms:created>
  <dcterms:modified xsi:type="dcterms:W3CDTF">2022-04-25T12:55:00Z</dcterms:modified>
</cp:coreProperties>
</file>