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073A" w:rsidRDefault="00A5073A" w:rsidP="00A5073A">
      <w:pPr>
        <w:jc w:val="center"/>
      </w:pPr>
      <w:bookmarkStart w:id="0" w:name="_GoBack"/>
      <w:r>
        <w:rPr>
          <w:rFonts w:ascii="Verdana" w:hAnsi="Verdana"/>
          <w:b/>
          <w:bCs/>
          <w:noProof/>
          <w:sz w:val="15"/>
          <w:szCs w:val="15"/>
        </w:rPr>
        <w:drawing>
          <wp:inline distT="0" distB="0" distL="0" distR="0">
            <wp:extent cx="2241550" cy="869950"/>
            <wp:effectExtent l="0" t="0" r="6350" b="6350"/>
            <wp:docPr id="1" name="Picture 1" descr="cid:image001.jpg@01D855A0.D03EB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D855A0.D03EBB10"/>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2241550" cy="869950"/>
                    </a:xfrm>
                    <a:prstGeom prst="rect">
                      <a:avLst/>
                    </a:prstGeom>
                    <a:noFill/>
                    <a:ln>
                      <a:noFill/>
                    </a:ln>
                  </pic:spPr>
                </pic:pic>
              </a:graphicData>
            </a:graphic>
          </wp:inline>
        </w:drawing>
      </w:r>
    </w:p>
    <w:p w:rsidR="00A5073A" w:rsidRDefault="00A5073A" w:rsidP="00A5073A">
      <w:pPr>
        <w:jc w:val="center"/>
      </w:pPr>
      <w:r>
        <w:rPr>
          <w:rFonts w:ascii="Calibri" w:hAnsi="Calibri" w:cs="Calibri"/>
          <w:b/>
          <w:bCs/>
          <w:color w:val="1F497D"/>
          <w:sz w:val="28"/>
          <w:szCs w:val="28"/>
        </w:rPr>
        <w:t> </w:t>
      </w:r>
    </w:p>
    <w:p w:rsidR="00A5073A" w:rsidRDefault="00A5073A" w:rsidP="00A5073A">
      <w:pPr>
        <w:jc w:val="center"/>
      </w:pPr>
      <w:r>
        <w:rPr>
          <w:rFonts w:ascii="Calibri" w:hAnsi="Calibri" w:cs="Calibri"/>
          <w:b/>
          <w:bCs/>
          <w:color w:val="1F497D"/>
        </w:rPr>
        <w:t> </w:t>
      </w:r>
    </w:p>
    <w:p w:rsidR="00A5073A" w:rsidRDefault="00A5073A" w:rsidP="00A5073A">
      <w:pPr>
        <w:jc w:val="right"/>
      </w:pPr>
      <w:r>
        <w:rPr>
          <w:rFonts w:ascii="Calibri" w:hAnsi="Calibri" w:cs="Calibri"/>
          <w:b/>
          <w:bCs/>
          <w:sz w:val="20"/>
          <w:szCs w:val="20"/>
        </w:rPr>
        <w:t>26</w:t>
      </w:r>
      <w:r>
        <w:rPr>
          <w:rFonts w:ascii="Calibri" w:hAnsi="Calibri" w:cs="Calibri"/>
          <w:b/>
          <w:bCs/>
          <w:color w:val="1F497D"/>
          <w:sz w:val="20"/>
          <w:szCs w:val="20"/>
        </w:rPr>
        <w:t xml:space="preserve"> </w:t>
      </w:r>
      <w:r>
        <w:rPr>
          <w:rFonts w:ascii="Calibri" w:hAnsi="Calibri" w:cs="Calibri"/>
          <w:b/>
          <w:bCs/>
          <w:sz w:val="20"/>
          <w:szCs w:val="20"/>
        </w:rPr>
        <w:t>April 2022</w:t>
      </w:r>
    </w:p>
    <w:p w:rsidR="00A5073A" w:rsidRDefault="00A5073A" w:rsidP="00A5073A">
      <w:pPr>
        <w:rPr>
          <w:rFonts w:ascii="Calibri" w:hAnsi="Calibri" w:cs="Calibri"/>
        </w:rPr>
      </w:pPr>
      <w:r>
        <w:rPr>
          <w:rFonts w:ascii="Calibri" w:hAnsi="Calibri" w:cs="Calibri"/>
        </w:rPr>
        <w:t> </w:t>
      </w:r>
    </w:p>
    <w:p w:rsidR="00A5073A" w:rsidRDefault="00A5073A" w:rsidP="00A5073A"/>
    <w:p w:rsidR="00A5073A" w:rsidRPr="00A5073A" w:rsidRDefault="00A5073A" w:rsidP="00A5073A">
      <w:pPr>
        <w:jc w:val="center"/>
        <w:rPr>
          <w:rFonts w:ascii="Calibri" w:hAnsi="Calibri" w:cs="Calibri"/>
          <w:sz w:val="28"/>
          <w:szCs w:val="28"/>
        </w:rPr>
      </w:pPr>
      <w:r w:rsidRPr="00A5073A">
        <w:rPr>
          <w:rFonts w:ascii="Calibri" w:hAnsi="Calibri" w:cs="Calibri"/>
          <w:b/>
          <w:bCs/>
          <w:sz w:val="28"/>
          <w:szCs w:val="28"/>
        </w:rPr>
        <w:t xml:space="preserve">Sports Days Approved at Berkeley Institute and </w:t>
      </w:r>
      <w:proofErr w:type="spellStart"/>
      <w:r w:rsidRPr="00A5073A">
        <w:rPr>
          <w:rFonts w:ascii="Calibri" w:hAnsi="Calibri" w:cs="Calibri"/>
          <w:b/>
          <w:bCs/>
          <w:sz w:val="28"/>
          <w:szCs w:val="28"/>
        </w:rPr>
        <w:t>CedarBridge</w:t>
      </w:r>
      <w:proofErr w:type="spellEnd"/>
      <w:r w:rsidRPr="00A5073A">
        <w:rPr>
          <w:rFonts w:ascii="Calibri" w:hAnsi="Calibri" w:cs="Calibri"/>
          <w:b/>
          <w:bCs/>
          <w:sz w:val="28"/>
          <w:szCs w:val="28"/>
        </w:rPr>
        <w:t xml:space="preserve"> Academy</w:t>
      </w:r>
    </w:p>
    <w:p w:rsidR="00A5073A" w:rsidRPr="00A5073A" w:rsidRDefault="00A5073A" w:rsidP="00A5073A">
      <w:pPr>
        <w:jc w:val="center"/>
        <w:rPr>
          <w:rFonts w:ascii="Calibri" w:hAnsi="Calibri" w:cs="Calibri"/>
        </w:rPr>
      </w:pPr>
      <w:r w:rsidRPr="00A5073A">
        <w:rPr>
          <w:rFonts w:ascii="Calibri" w:hAnsi="Calibri" w:cs="Calibri"/>
          <w:b/>
          <w:bCs/>
          <w:color w:val="1F497D"/>
        </w:rPr>
        <w:t> </w:t>
      </w:r>
    </w:p>
    <w:p w:rsidR="00A302AD" w:rsidRPr="00A5073A" w:rsidRDefault="00A5073A" w:rsidP="00A5073A">
      <w:r w:rsidRPr="00A5073A">
        <w:rPr>
          <w:rFonts w:ascii="Calibri" w:hAnsi="Calibri" w:cs="Calibri"/>
          <w:color w:val="222222"/>
          <w:shd w:val="clear" w:color="auto" w:fill="FFFFFF"/>
        </w:rPr>
        <w:t>To All Media:</w:t>
      </w:r>
      <w:r w:rsidRPr="00A5073A">
        <w:rPr>
          <w:rFonts w:ascii="Calibri" w:hAnsi="Calibri" w:cs="Calibri"/>
          <w:color w:val="222222"/>
        </w:rPr>
        <w:br/>
      </w:r>
      <w:r w:rsidRPr="00A5073A">
        <w:rPr>
          <w:rFonts w:ascii="Calibri" w:hAnsi="Calibri" w:cs="Calibri"/>
          <w:color w:val="222222"/>
        </w:rPr>
        <w:br/>
      </w:r>
      <w:r w:rsidRPr="00A5073A">
        <w:rPr>
          <w:rFonts w:ascii="Calibri" w:hAnsi="Calibri" w:cs="Calibri"/>
          <w:color w:val="222222"/>
          <w:shd w:val="clear" w:color="auto" w:fill="FFFFFF"/>
        </w:rPr>
        <w:t xml:space="preserve">The Ministry of Education would like to advise the public that Berkeley Institute and </w:t>
      </w:r>
      <w:proofErr w:type="spellStart"/>
      <w:r w:rsidRPr="00A5073A">
        <w:rPr>
          <w:rFonts w:ascii="Calibri" w:hAnsi="Calibri" w:cs="Calibri"/>
          <w:color w:val="222222"/>
          <w:shd w:val="clear" w:color="auto" w:fill="FFFFFF"/>
        </w:rPr>
        <w:t>CedarBridge</w:t>
      </w:r>
      <w:proofErr w:type="spellEnd"/>
      <w:r w:rsidRPr="00A5073A">
        <w:rPr>
          <w:rFonts w:ascii="Calibri" w:hAnsi="Calibri" w:cs="Calibri"/>
          <w:color w:val="222222"/>
          <w:shd w:val="clear" w:color="auto" w:fill="FFFFFF"/>
        </w:rPr>
        <w:t xml:space="preserve"> Academy have been approved to hold Sports Day this year after demonstrating appropriate COVID protocols to protect students, staff and spectators.</w:t>
      </w:r>
      <w:r w:rsidRPr="00A5073A">
        <w:rPr>
          <w:rFonts w:ascii="Calibri" w:hAnsi="Calibri" w:cs="Calibri"/>
          <w:color w:val="222222"/>
        </w:rPr>
        <w:br/>
      </w:r>
      <w:r w:rsidRPr="00A5073A">
        <w:rPr>
          <w:rFonts w:ascii="Calibri" w:hAnsi="Calibri" w:cs="Calibri"/>
          <w:color w:val="222222"/>
        </w:rPr>
        <w:br/>
      </w:r>
      <w:r w:rsidRPr="00A5073A">
        <w:rPr>
          <w:rFonts w:ascii="Calibri" w:hAnsi="Calibri" w:cs="Calibri"/>
          <w:color w:val="222222"/>
          <w:shd w:val="clear" w:color="auto" w:fill="FFFFFF"/>
        </w:rPr>
        <w:t xml:space="preserve">The Minister of Education was approached by both </w:t>
      </w:r>
      <w:proofErr w:type="spellStart"/>
      <w:r w:rsidRPr="00A5073A">
        <w:rPr>
          <w:rFonts w:ascii="Calibri" w:hAnsi="Calibri" w:cs="Calibri"/>
          <w:color w:val="222222"/>
          <w:shd w:val="clear" w:color="auto" w:fill="FFFFFF"/>
        </w:rPr>
        <w:t>Cedarbridge</w:t>
      </w:r>
      <w:proofErr w:type="spellEnd"/>
      <w:r w:rsidRPr="00A5073A">
        <w:rPr>
          <w:rFonts w:ascii="Calibri" w:hAnsi="Calibri" w:cs="Calibri"/>
          <w:color w:val="222222"/>
          <w:shd w:val="clear" w:color="auto" w:fill="FFFFFF"/>
        </w:rPr>
        <w:t xml:space="preserve"> Academy and The Berkeley Institute about the possibility of holding full Sports Days for all students, inclusive of spectators, despite both schools being in the 2A category of the current COVID Phases.</w:t>
      </w:r>
      <w:r w:rsidRPr="00A5073A">
        <w:rPr>
          <w:rFonts w:ascii="Calibri" w:hAnsi="Calibri" w:cs="Calibri"/>
          <w:color w:val="222222"/>
        </w:rPr>
        <w:br/>
      </w:r>
      <w:r w:rsidRPr="00A5073A">
        <w:rPr>
          <w:rFonts w:ascii="Calibri" w:hAnsi="Calibri" w:cs="Calibri"/>
          <w:color w:val="222222"/>
        </w:rPr>
        <w:br/>
      </w:r>
      <w:r w:rsidRPr="00A5073A">
        <w:rPr>
          <w:rFonts w:ascii="Calibri" w:hAnsi="Calibri" w:cs="Calibri"/>
          <w:color w:val="222222"/>
          <w:shd w:val="clear" w:color="auto" w:fill="FFFFFF"/>
        </w:rPr>
        <w:t>Both schools were asked to submit a detailed plan showing how they would mitigate any COVID concerns for consideration. As a result, both schools have been approved to host two days each of Sports Days featuring all student-athletes who have signed up regardless of school level.</w:t>
      </w:r>
      <w:r w:rsidRPr="00A5073A">
        <w:rPr>
          <w:rFonts w:ascii="Calibri" w:hAnsi="Calibri" w:cs="Calibri"/>
          <w:color w:val="222222"/>
        </w:rPr>
        <w:br/>
      </w:r>
      <w:r w:rsidRPr="00A5073A">
        <w:rPr>
          <w:rFonts w:ascii="Calibri" w:hAnsi="Calibri" w:cs="Calibri"/>
          <w:color w:val="222222"/>
        </w:rPr>
        <w:br/>
      </w:r>
      <w:r w:rsidRPr="00A5073A">
        <w:rPr>
          <w:rFonts w:ascii="Calibri" w:hAnsi="Calibri" w:cs="Calibri"/>
          <w:color w:val="222222"/>
          <w:shd w:val="clear" w:color="auto" w:fill="FFFFFF"/>
        </w:rPr>
        <w:t>Minister Rabain commented, "As we continue to move towards operating safely with COVID within our schools, the ability for our two senior schools to host sports days is an important step towards normalcy. CBA has not held a sports day since 2019 and Berkeley since 2020.</w:t>
      </w:r>
      <w:r w:rsidRPr="00A5073A">
        <w:rPr>
          <w:rFonts w:ascii="Calibri" w:hAnsi="Calibri" w:cs="Calibri"/>
          <w:color w:val="222222"/>
        </w:rPr>
        <w:br/>
      </w:r>
      <w:r w:rsidRPr="00A5073A">
        <w:rPr>
          <w:rFonts w:ascii="Calibri" w:hAnsi="Calibri" w:cs="Calibri"/>
          <w:color w:val="222222"/>
        </w:rPr>
        <w:br/>
      </w:r>
      <w:r w:rsidRPr="00A5073A">
        <w:rPr>
          <w:rFonts w:ascii="Calibri" w:hAnsi="Calibri" w:cs="Calibri"/>
          <w:color w:val="222222"/>
          <w:shd w:val="clear" w:color="auto" w:fill="FFFFFF"/>
        </w:rPr>
        <w:t>The holding of Sports Days is essential to the well-rounded development of our students, just as much in-class learning. I wish all our student-athletes well as Sports Days for our two senior schools return this year."</w:t>
      </w:r>
      <w:r w:rsidRPr="00A5073A">
        <w:rPr>
          <w:rFonts w:ascii="Calibri" w:hAnsi="Calibri" w:cs="Calibri"/>
          <w:color w:val="222222"/>
        </w:rPr>
        <w:br/>
      </w:r>
      <w:r w:rsidRPr="00A5073A">
        <w:rPr>
          <w:rFonts w:ascii="Calibri" w:hAnsi="Calibri" w:cs="Calibri"/>
          <w:color w:val="222222"/>
        </w:rPr>
        <w:br/>
      </w:r>
      <w:r w:rsidRPr="00A5073A">
        <w:rPr>
          <w:rFonts w:ascii="Calibri" w:hAnsi="Calibri" w:cs="Calibri"/>
          <w:color w:val="222222"/>
          <w:shd w:val="clear" w:color="auto" w:fill="FFFFFF"/>
        </w:rPr>
        <w:t xml:space="preserve">The Berkeley Institute will host its event at the Berkeley Institute Field on April 26 and 27. </w:t>
      </w:r>
      <w:proofErr w:type="spellStart"/>
      <w:r w:rsidRPr="00A5073A">
        <w:rPr>
          <w:rFonts w:ascii="Calibri" w:hAnsi="Calibri" w:cs="Calibri"/>
          <w:color w:val="222222"/>
          <w:shd w:val="clear" w:color="auto" w:fill="FFFFFF"/>
        </w:rPr>
        <w:t>Cedarbridge</w:t>
      </w:r>
      <w:proofErr w:type="spellEnd"/>
      <w:r w:rsidRPr="00A5073A">
        <w:rPr>
          <w:rFonts w:ascii="Calibri" w:hAnsi="Calibri" w:cs="Calibri"/>
          <w:color w:val="222222"/>
          <w:shd w:val="clear" w:color="auto" w:fill="FFFFFF"/>
        </w:rPr>
        <w:t xml:space="preserve"> Academy will host its event at the Flora Duffy Stadium on April 27 and 28.</w:t>
      </w:r>
      <w:r w:rsidRPr="00A5073A">
        <w:rPr>
          <w:rFonts w:ascii="Calibri" w:hAnsi="Calibri" w:cs="Calibri"/>
          <w:color w:val="222222"/>
        </w:rPr>
        <w:br/>
      </w:r>
      <w:bookmarkEnd w:id="0"/>
    </w:p>
    <w:sectPr w:rsidR="00A302AD" w:rsidRPr="00A507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073A"/>
    <w:rsid w:val="00A302AD"/>
    <w:rsid w:val="00A507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7EE5D"/>
  <w15:chartTrackingRefBased/>
  <w15:docId w15:val="{6A49065B-F5E8-4729-B572-3106E0F66A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073A"/>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A5073A"/>
    <w:rPr>
      <w:color w:val="00000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07272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cid:image001.jpg@01D855A0.D03EBB10"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234</Words>
  <Characters>1340</Characters>
  <Application>Microsoft Office Word</Application>
  <DocSecurity>0</DocSecurity>
  <Lines>11</Lines>
  <Paragraphs>3</Paragraphs>
  <ScaleCrop>false</ScaleCrop>
  <Company/>
  <LinksUpToDate>false</LinksUpToDate>
  <CharactersWithSpaces>1571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Davida Morris</dc:creator>
  <cp:keywords/>
  <dc:description/>
  <cp:lastModifiedBy>Davida Morris</cp:lastModifiedBy>
  <cp:revision>1</cp:revision>
  <dcterms:created xsi:type="dcterms:W3CDTF">2022-04-27T12:31:00Z</dcterms:created>
  <dcterms:modified xsi:type="dcterms:W3CDTF">2022-04-27T12:34:00Z</dcterms:modified>
</cp:coreProperties>
</file>